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1035" w14:textId="3339F90C" w:rsidR="009E0769" w:rsidRDefault="001A24B9">
      <w:pPr>
        <w:pStyle w:val="NormalWeb"/>
        <w:spacing w:before="0" w:after="57"/>
        <w:jc w:val="center"/>
      </w:pPr>
      <w:r>
        <w:rPr>
          <w:rFonts w:ascii="Verdana" w:hAnsi="Verdana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ANEXO VI</w:t>
      </w:r>
      <w:r w:rsidR="00AE5B35">
        <w:rPr>
          <w:rFonts w:ascii="Verdana" w:hAnsi="Verdana" w:cs="Arial"/>
          <w:b/>
          <w:bCs/>
          <w:sz w:val="20"/>
          <w:szCs w:val="20"/>
          <w:u w:val="single"/>
        </w:rPr>
        <w:t>I</w:t>
      </w:r>
      <w:r>
        <w:rPr>
          <w:rFonts w:ascii="Verdana" w:hAnsi="Verdana" w:cs="Arial"/>
          <w:b/>
          <w:bCs/>
          <w:sz w:val="20"/>
          <w:szCs w:val="20"/>
          <w:u w:val="single"/>
        </w:rPr>
        <w:t xml:space="preserve"> - TERMO DE CIÊNCIA E ADESÃO AO CÓDIGO DE CONDUTA DE FORNECEDOR DO BRB – BANCO DE BRASÍLIA S.A.</w:t>
      </w:r>
    </w:p>
    <w:p w14:paraId="20899B78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A1E18BE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 xml:space="preserve">[NOME DA EMPRESA OU </w:t>
      </w:r>
      <w:proofErr w:type="gramStart"/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FORNECEDOR]…</w:t>
      </w:r>
      <w:proofErr w:type="gramEnd"/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….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, inscrita(o) no </w:t>
      </w: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[CNPJ OU CPF]...........................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, por meio do seu representante devidamente constituído, </w:t>
      </w: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[IDENTIFICAÇÃO COMPLETA DO REPRESENTANTE DO FORNECEDOR]…….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, DECLARA, sob as penas da lei, para fins de formalização de contratação com o BRB – Banco de Brasília S.A., que:</w:t>
      </w:r>
    </w:p>
    <w:p w14:paraId="4FA81C2C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F4D941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a) Recebeu ou teve acesso a uma cópia integral do Código de Conduta de Fornecedor do BRB – Banco de Brasília S.A., disponível no site </w:t>
      </w:r>
      <w:proofErr w:type="spellStart"/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www.brb.com.br</w:t>
      </w:r>
      <w:proofErr w:type="spellEnd"/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;</w:t>
      </w:r>
    </w:p>
    <w:p w14:paraId="5E36CA23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6F578C1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b) Tomou conhecimento de todos os seus termos e se compromete a cumpri-los integralmente;</w:t>
      </w:r>
    </w:p>
    <w:p w14:paraId="42266E5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764AF2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c) Compartilhará as condutas contidas neste Código com seus empregados, sua respectiva cadeia produtiva e seus subcontratados, quando for o caso;</w:t>
      </w:r>
    </w:p>
    <w:p w14:paraId="4C9FCB40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2945218E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d) Não tomou conhecimento de qualquer violação ou indício de violação a este Código ou à legislação anticorrupção;</w:t>
      </w:r>
    </w:p>
    <w:p w14:paraId="5C250D1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4750B26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e) Se compromete a informar ao BRB – Banco de Brasília S.A. caso venha a tomar conhecimento de qualquer violação ou indício de violação a este Código ou à legislação anticorrupção;</w:t>
      </w:r>
    </w:p>
    <w:p w14:paraId="69395CB6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8A69CE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f) Tomou conhecimento de que a manutenção da relação contratual com o BRB – Banco de Brasília S.A. implica na concordância em seguir este Código e suas eventuais alterações, aditamentos ou revisões futuras;</w:t>
      </w:r>
    </w:p>
    <w:p w14:paraId="0ADDAA74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4E0CC86" w14:textId="780C979C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g) Se compromete em acessar o endereço eletrônico </w:t>
      </w:r>
      <w:proofErr w:type="spellStart"/>
      <w:r w:rsidR="00800A70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novo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.brb.com.br</w:t>
      </w:r>
      <w:proofErr w:type="spellEnd"/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, para manter-se atualizado em razão de possíveis alterações neste Código de Conduta.</w:t>
      </w:r>
    </w:p>
    <w:p w14:paraId="6F132D35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4DBA4642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h) Tomou conhecimento do acesso externo ao canal de denúncias do BRB, o qual se dá por meio do endereço eletrônico http://</w:t>
      </w:r>
      <w:proofErr w:type="spellStart"/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canaldedenuncias.brb.com.br</w:t>
      </w:r>
      <w:proofErr w:type="spellEnd"/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.</w:t>
      </w:r>
    </w:p>
    <w:p w14:paraId="7E26437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CF819BC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br/>
        <w:t>Local e data</w:t>
      </w:r>
    </w:p>
    <w:p w14:paraId="74FFF691" w14:textId="77777777" w:rsidR="009E0769" w:rsidRDefault="009E0769">
      <w:pPr>
        <w:pStyle w:val="Standard"/>
        <w:spacing w:after="0" w:line="240" w:lineRule="auto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AA31E80" w14:textId="77777777" w:rsidR="009E0769" w:rsidRDefault="009E0769">
      <w:pPr>
        <w:pStyle w:val="Standard"/>
        <w:spacing w:after="0" w:line="240" w:lineRule="auto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ED5D7DB" w14:textId="77777777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____________________________________</w:t>
      </w:r>
    </w:p>
    <w:p w14:paraId="6CC6F813" w14:textId="77777777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Assinatura do representante da empresa</w:t>
      </w:r>
    </w:p>
    <w:p w14:paraId="2827D323" w14:textId="77777777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(nome e número da identidade)</w:t>
      </w:r>
    </w:p>
    <w:p w14:paraId="1ADB9E4A" w14:textId="77777777" w:rsidR="009E0769" w:rsidRDefault="009E0769">
      <w:pPr>
        <w:pStyle w:val="western"/>
        <w:spacing w:before="0"/>
        <w:jc w:val="center"/>
      </w:pPr>
    </w:p>
    <w:sectPr w:rsidR="009E0769">
      <w:headerReference w:type="default" r:id="rId7"/>
      <w:pgSz w:w="11906" w:h="16838"/>
      <w:pgMar w:top="1701" w:right="851" w:bottom="1134" w:left="1418" w:header="12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5BB18" w14:textId="77777777" w:rsidR="00D53617" w:rsidRDefault="00D53617">
      <w:r>
        <w:separator/>
      </w:r>
    </w:p>
  </w:endnote>
  <w:endnote w:type="continuationSeparator" w:id="0">
    <w:p w14:paraId="6C611839" w14:textId="77777777" w:rsidR="00D53617" w:rsidRDefault="00D5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D3AE3" w14:textId="77777777" w:rsidR="00D53617" w:rsidRDefault="00D53617">
      <w:r>
        <w:rPr>
          <w:color w:val="000000"/>
        </w:rPr>
        <w:separator/>
      </w:r>
    </w:p>
  </w:footnote>
  <w:footnote w:type="continuationSeparator" w:id="0">
    <w:p w14:paraId="351AF34D" w14:textId="77777777" w:rsidR="00D53617" w:rsidRDefault="00D53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94E0E" w14:textId="77777777" w:rsidR="00A060EA" w:rsidRDefault="00A060EA" w:rsidP="00A060EA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rPr>
        <w:rFonts w:ascii="Verdana" w:hAnsi="Verdan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2A43C43" wp14:editId="01A8B3A1">
          <wp:simplePos x="0" y="0"/>
          <wp:positionH relativeFrom="margin">
            <wp:align>left</wp:align>
          </wp:positionH>
          <wp:positionV relativeFrom="paragraph">
            <wp:posOffset>-468022</wp:posOffset>
          </wp:positionV>
          <wp:extent cx="834887" cy="452755"/>
          <wp:effectExtent l="0" t="0" r="0" b="0"/>
          <wp:wrapNone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887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Arial"/>
        <w:noProof/>
        <w:sz w:val="16"/>
        <w:szCs w:val="16"/>
        <w:lang w:eastAsia="pt-BR"/>
      </w:rPr>
      <w:drawing>
        <wp:anchor distT="0" distB="0" distL="114300" distR="114300" simplePos="0" relativeHeight="251659264" behindDoc="1" locked="0" layoutInCell="1" allowOverlap="1" wp14:anchorId="3FFFE06F" wp14:editId="5651DDF6">
          <wp:simplePos x="0" y="0"/>
          <wp:positionH relativeFrom="margin">
            <wp:align>center</wp:align>
          </wp:positionH>
          <wp:positionV relativeFrom="paragraph">
            <wp:posOffset>-391160</wp:posOffset>
          </wp:positionV>
          <wp:extent cx="4504055" cy="457200"/>
          <wp:effectExtent l="0" t="0" r="0" b="0"/>
          <wp:wrapSquare wrapText="bothSides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50405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85E34B" w14:textId="2AAE12F1" w:rsidR="0087534A" w:rsidRDefault="001A24B9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jc w:val="right"/>
    </w:pPr>
    <w:r>
      <w:rPr>
        <w:rFonts w:ascii="Verdana" w:hAnsi="Verdana" w:cs="Arial"/>
        <w:sz w:val="16"/>
        <w:szCs w:val="16"/>
      </w:rPr>
      <w:t xml:space="preserve">PREGÃO ELETRÔNICO Nº </w:t>
    </w:r>
    <w:proofErr w:type="spellStart"/>
    <w:r w:rsidR="00354091">
      <w:rPr>
        <w:rFonts w:ascii="Verdana" w:hAnsi="Verdana" w:cs="Arial"/>
        <w:sz w:val="16"/>
        <w:szCs w:val="16"/>
      </w:rPr>
      <w:t>019</w:t>
    </w:r>
    <w:proofErr w:type="spellEnd"/>
    <w:r>
      <w:rPr>
        <w:rFonts w:ascii="Verdana" w:hAnsi="Verdana" w:cs="Arial"/>
        <w:sz w:val="16"/>
        <w:szCs w:val="16"/>
      </w:rPr>
      <w:t>/202</w:t>
    </w:r>
    <w:r w:rsidR="00A060EA">
      <w:rPr>
        <w:rFonts w:ascii="Verdana" w:hAnsi="Verdana" w:cs="Arial"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66E4"/>
    <w:multiLevelType w:val="multilevel"/>
    <w:tmpl w:val="FC0CF100"/>
    <w:styleLink w:val="WWNum1"/>
    <w:lvl w:ilvl="0">
      <w:start w:val="1"/>
      <w:numFmt w:val="upperRoman"/>
      <w:lvlText w:val="%1"/>
      <w:lvlJc w:val="right"/>
      <w:pPr>
        <w:ind w:left="720" w:hanging="360"/>
      </w:pPr>
    </w:lvl>
    <w:lvl w:ilvl="1">
      <w:start w:val="1"/>
      <w:numFmt w:val="upperRoman"/>
      <w:lvlText w:val="%1.%2"/>
      <w:lvlJc w:val="right"/>
      <w:pPr>
        <w:ind w:left="1440" w:hanging="360"/>
      </w:pPr>
    </w:lvl>
    <w:lvl w:ilvl="2">
      <w:start w:val="1"/>
      <w:numFmt w:val="upperRoman"/>
      <w:lvlText w:val="%1.%2.%3"/>
      <w:lvlJc w:val="right"/>
      <w:pPr>
        <w:ind w:left="2160" w:hanging="360"/>
      </w:pPr>
    </w:lvl>
    <w:lvl w:ilvl="3">
      <w:start w:val="1"/>
      <w:numFmt w:val="upperRoman"/>
      <w:lvlText w:val="%1.%2.%3.%4"/>
      <w:lvlJc w:val="right"/>
      <w:pPr>
        <w:ind w:left="2880" w:hanging="360"/>
      </w:pPr>
    </w:lvl>
    <w:lvl w:ilvl="4">
      <w:start w:val="1"/>
      <w:numFmt w:val="upperRoman"/>
      <w:lvlText w:val="%1.%2.%3.%4.%5"/>
      <w:lvlJc w:val="right"/>
      <w:pPr>
        <w:ind w:left="3600" w:hanging="360"/>
      </w:pPr>
    </w:lvl>
    <w:lvl w:ilvl="5">
      <w:start w:val="1"/>
      <w:numFmt w:val="upperRoman"/>
      <w:lvlText w:val="%1.%2.%3.%4.%5.%6"/>
      <w:lvlJc w:val="right"/>
      <w:pPr>
        <w:ind w:left="4320" w:hanging="360"/>
      </w:pPr>
    </w:lvl>
    <w:lvl w:ilvl="6">
      <w:start w:val="1"/>
      <w:numFmt w:val="upperRoman"/>
      <w:lvlText w:val="%1.%2.%3.%4.%5.%6.%7"/>
      <w:lvlJc w:val="right"/>
      <w:pPr>
        <w:ind w:left="5040" w:hanging="360"/>
      </w:pPr>
    </w:lvl>
    <w:lvl w:ilvl="7">
      <w:start w:val="1"/>
      <w:numFmt w:val="upperRoman"/>
      <w:lvlText w:val="%1.%2.%3.%4.%5.%6.%7.%8"/>
      <w:lvlJc w:val="right"/>
      <w:pPr>
        <w:ind w:left="5760" w:hanging="360"/>
      </w:pPr>
    </w:lvl>
    <w:lvl w:ilvl="8">
      <w:start w:val="1"/>
      <w:numFmt w:val="upperRoman"/>
      <w:lvlText w:val="%1.%2.%3.%4.%5.%6.%7.%8.%9"/>
      <w:lvlJc w:val="right"/>
      <w:pPr>
        <w:ind w:left="6480" w:hanging="360"/>
      </w:pPr>
    </w:lvl>
  </w:abstractNum>
  <w:abstractNum w:abstractNumId="1" w15:restartNumberingAfterBreak="0">
    <w:nsid w:val="0353413E"/>
    <w:multiLevelType w:val="multilevel"/>
    <w:tmpl w:val="392467EC"/>
    <w:styleLink w:val="Sem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769"/>
    <w:rsid w:val="00020A5E"/>
    <w:rsid w:val="0017454B"/>
    <w:rsid w:val="00192714"/>
    <w:rsid w:val="001A24B9"/>
    <w:rsid w:val="00354091"/>
    <w:rsid w:val="004757D4"/>
    <w:rsid w:val="005831E3"/>
    <w:rsid w:val="00800A70"/>
    <w:rsid w:val="00947276"/>
    <w:rsid w:val="009E0769"/>
    <w:rsid w:val="00A060EA"/>
    <w:rsid w:val="00AE5B35"/>
    <w:rsid w:val="00B038A1"/>
    <w:rsid w:val="00C83F39"/>
    <w:rsid w:val="00D5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F0066"/>
  <w15:docId w15:val="{1B6F3D77-BC57-4450-A7FC-C4731839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F"/>
        <w:sz w:val="22"/>
        <w:szCs w:val="22"/>
        <w:lang w:val="pt-BR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NormalWeb">
    <w:name w:val="Normal (Web)"/>
    <w:basedOn w:val="Standard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HeaderandFooter">
    <w:name w:val="Header and Footer"/>
    <w:basedOn w:val="Standard"/>
  </w:style>
  <w:style w:type="paragraph" w:styleId="Cabealho">
    <w:name w:val="head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Standard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Textodecomentri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  <w:qFormat/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rPr>
      <w:rFonts w:ascii="Segoe UI" w:eastAsia="Segoe UI" w:hAnsi="Segoe UI" w:cs="Segoe UI"/>
      <w:sz w:val="18"/>
      <w:szCs w:val="18"/>
    </w:rPr>
  </w:style>
  <w:style w:type="numbering" w:customStyle="1" w:styleId="Semlista1">
    <w:name w:val="Sem lista1"/>
    <w:basedOn w:val="Semlista"/>
    <w:pPr>
      <w:numPr>
        <w:numId w:val="1"/>
      </w:numPr>
    </w:pPr>
  </w:style>
  <w:style w:type="numbering" w:customStyle="1" w:styleId="WWNum1">
    <w:name w:val="WWNum1"/>
    <w:basedOn w:val="Semlist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Madruga Lopes</dc:creator>
  <cp:lastModifiedBy>Matheus Torres Penna</cp:lastModifiedBy>
  <cp:revision>5</cp:revision>
  <dcterms:created xsi:type="dcterms:W3CDTF">2022-06-22T22:34:00Z</dcterms:created>
  <dcterms:modified xsi:type="dcterms:W3CDTF">2023-02-02T19:19:00Z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BRB - Banco de Brasília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